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44" w:rsidRDefault="000A642C" w:rsidP="00EF7944">
      <w:pPr>
        <w:widowControl w:val="0"/>
        <w:autoSpaceDE w:val="0"/>
        <w:autoSpaceDN w:val="0"/>
        <w:adjustRightInd w:val="0"/>
        <w:spacing w:after="40"/>
        <w:rPr>
          <w:rFonts w:ascii="Times New Roman" w:hAnsi="Times New Roman"/>
          <w:b/>
          <w:iCs/>
          <w:color w:val="252F11"/>
          <w:sz w:val="28"/>
          <w:szCs w:val="28"/>
        </w:rPr>
      </w:pPr>
      <w:bookmarkStart w:id="0" w:name="_GoBack"/>
      <w:r>
        <w:rPr>
          <w:rFonts w:ascii="Times New Roman" w:hAnsi="Times New Roman"/>
          <w:b/>
          <w:iCs/>
          <w:noProof/>
          <w:color w:val="252F11"/>
          <w:sz w:val="28"/>
          <w:szCs w:val="28"/>
          <w:lang w:eastAsia="ru-RU"/>
        </w:rPr>
        <w:drawing>
          <wp:inline distT="0" distB="0" distL="0" distR="0">
            <wp:extent cx="6480810" cy="9533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айте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53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F7944" w:rsidRDefault="00EF7944" w:rsidP="0094215A">
      <w:pPr>
        <w:widowControl w:val="0"/>
        <w:autoSpaceDE w:val="0"/>
        <w:autoSpaceDN w:val="0"/>
        <w:adjustRightInd w:val="0"/>
        <w:spacing w:after="40"/>
        <w:jc w:val="center"/>
        <w:rPr>
          <w:rFonts w:ascii="Times New Roman" w:hAnsi="Times New Roman"/>
          <w:b/>
          <w:iCs/>
          <w:color w:val="252F11"/>
          <w:sz w:val="28"/>
          <w:szCs w:val="28"/>
        </w:rPr>
      </w:pPr>
    </w:p>
    <w:p w:rsidR="000A642C" w:rsidRDefault="000A642C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  <w:color w:val="252F11"/>
          <w:lang w:val="en-US"/>
        </w:rPr>
      </w:pP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lastRenderedPageBreak/>
        <w:t>всех участников образовательного процесса, заинтересованных лиц, в соответствии с уставной деятельностью ДОУ.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2.2. Информационный ресурс сайта ДОУ является открытым и общедоступным. Информация сайта ДОУ излагается общеупотребительными словами, понятными широкой аудитории.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2.3. Сайт ДОУ является структурным компонентом единого информационного образовательного пространства Альметьевского муниципального района, связанным гиперссылками с другими информационными ресурсами образовательного пространства региона.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2.4. Информация, размещаемая на сайте ДОУ, не должна: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нарушать авторское право;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содержать ненормативную лексику;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унижать честь, достоинство и деловую репутацию физических и юридических лиц;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содержать государственную, коммерческую или иную, специально охраняемую тайну;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содержать материалы, запрещенные к опубликованию законодательством Российской Федерации;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противоречить профессиональной этике в педагогической деятельности.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 xml:space="preserve">2.5. Размещение информации рекламно-коммерческого характера допускается только по согласованию </w:t>
      </w:r>
      <w:proofErr w:type="gramStart"/>
      <w:r w:rsidRPr="005F6FF3">
        <w:rPr>
          <w:rFonts w:ascii="Times New Roman" w:hAnsi="Times New Roman"/>
          <w:iCs/>
          <w:color w:val="252F11"/>
        </w:rPr>
        <w:t>с</w:t>
      </w:r>
      <w:proofErr w:type="gramEnd"/>
      <w:r w:rsidRPr="005F6FF3">
        <w:rPr>
          <w:rFonts w:ascii="Times New Roman" w:hAnsi="Times New Roman"/>
          <w:iCs/>
          <w:color w:val="252F11"/>
        </w:rPr>
        <w:t xml:space="preserve"> заведующий ДОУ. Условия размещения такой информации регламентируются Федеральным законом от 13 марта 2006 года № 38-ФЗ «О рекламе» и специальными договорами.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2.6. Примерная информационная структура сайта ДОУ определяется в соответствии с задачами реализации государственной политики в сфере образования.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2.7. Примерная информационная структура сайта ДОУ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2.8. Информационные материалы инвариантного блока являются обязательными к размещению на официальном сайте ДОУ в соответствии с пунктом 4 статьи 32 Закона Российской Федерации «Об образовании» (с последующими изменениями) и должны содержать: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1) сведения: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 дате создания ДОУ;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 структуре ДОУ;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 реализуемых основных и дополнительных образовательных программах с указанием численности лиц, обучающихся за счет средств соответствующего бюджета, по договорам с физическими и (или) юридическими лицами с оплатой ими стоимости обучения;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 xml:space="preserve">- об образовательных 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>требованиях;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 персональном составе педагогических работников с указанием уровня образования и квалификации;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 материально-техническом обеспечении и об оснащенности образовательного процесса;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об электронных образовательных ресурсах, к которым обеспечивается доступ;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 поступлении и расходовании финансовых и материальных средств по итогам финансового года;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2) копии: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документа, подтверждающего наличие лицензии на осуществление образовательной деятельности (с приложениями);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3) отчет о результатах самообследования;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4)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  <w:color w:val="252F11"/>
        </w:rPr>
      </w:pPr>
      <w:r w:rsidRPr="005F6FF3">
        <w:rPr>
          <w:rFonts w:ascii="Times New Roman" w:hAnsi="Times New Roman"/>
          <w:iCs/>
          <w:color w:val="252F11"/>
        </w:rPr>
        <w:t>2.9. Информационные материалы вариативного блока могут быть расширены</w:t>
      </w:r>
      <w:r w:rsidRPr="005F6FF3">
        <w:rPr>
          <w:rFonts w:ascii="MS Mincho" w:eastAsia="MS Mincho" w:hAnsi="MS Mincho" w:cs="MS Mincho" w:hint="eastAsia"/>
          <w:iCs/>
          <w:color w:val="252F11"/>
        </w:rPr>
        <w:t> </w:t>
      </w:r>
      <w:r w:rsidRPr="005F6FF3">
        <w:rPr>
          <w:rFonts w:ascii="Times New Roman" w:hAnsi="Times New Roman"/>
          <w:iCs/>
          <w:color w:val="252F11"/>
        </w:rPr>
        <w:t>ДОУ и должны отвечать требованиям пунктов 2.1, 2.2, 2.3, 2.4 и 2.5 настоящего</w:t>
      </w:r>
      <w:r w:rsidRPr="005F6FF3">
        <w:rPr>
          <w:rFonts w:ascii="MS Mincho" w:eastAsia="MS Mincho" w:hAnsi="MS Mincho" w:cs="MS Mincho" w:hint="eastAsia"/>
          <w:iCs/>
          <w:color w:val="252F11"/>
        </w:rPr>
        <w:t> </w:t>
      </w:r>
      <w:r w:rsidRPr="005F6FF3">
        <w:rPr>
          <w:rFonts w:ascii="Times New Roman" w:hAnsi="Times New Roman"/>
          <w:iCs/>
          <w:color w:val="252F11"/>
        </w:rPr>
        <w:t>Положения.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 xml:space="preserve">2.10. Информационное наполнение сайта осуществляется в порядке, определяемом приказом </w:t>
      </w:r>
      <w:r w:rsidRPr="005F6FF3">
        <w:rPr>
          <w:rFonts w:ascii="Times New Roman" w:hAnsi="Times New Roman"/>
          <w:iCs/>
          <w:color w:val="252F11"/>
        </w:rPr>
        <w:lastRenderedPageBreak/>
        <w:t>заведующего ДОУ.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 xml:space="preserve">2.11. Управление образование может вносить рекомендации по содержанию, 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  <w:color w:val="252F11"/>
        </w:rPr>
      </w:pP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 Порядок размещения и обновления информации на сайте ДОУ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3.1. ДОУ обеспечивает координацию работ по информационному наполнению и обновлению сайта.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3.2. ДОУ самостоятельно или по договору с третьей стороной обеспечивает: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       </w:t>
      </w:r>
      <w:r w:rsidRPr="005F6FF3">
        <w:rPr>
          <w:rFonts w:ascii="Times New Roman" w:hAnsi="Times New Roman"/>
          <w:iCs/>
          <w:color w:val="252F11"/>
        </w:rPr>
        <w:t xml:space="preserve"> постоянную поддержку сайта ДОУ в работоспособном состоянии;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       </w:t>
      </w:r>
      <w:r w:rsidRPr="005F6FF3">
        <w:rPr>
          <w:rFonts w:ascii="Times New Roman" w:hAnsi="Times New Roman"/>
          <w:iCs/>
          <w:color w:val="252F11"/>
        </w:rPr>
        <w:t xml:space="preserve"> взаимодействие с внешними информационно-телекоммуникационными сетями, сетью Интернет;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резервное копирование данных сайта ДОУ;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разграничение доступа персонала и пользователей к ресурсам сайта и правам на изменение информации;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размещение материалов на сайте ДОУ.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3.3. Содержание сайта ДОУ формируется на основе информации, предоставляемой участниками образовательного процесса ДОУ.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3.4. Подготовка и размещение информационных материалов инвариантного блока сайта ДОУ регламентируется должностными обязанностями сотрудников ДОУ.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3.5. Список лиц, обеспечивающих создание и эксплуатацию официального сайта ДОУ, перечень и объем обязательной предоставляемой информации и возникающих в связи с этим зон ответственности утверждается приказом руководителем ДОУ.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3.6. Сайт ДОУ размещается по адресу:</w:t>
      </w:r>
      <w:r w:rsidR="005F6FF3" w:rsidRPr="005F6FF3">
        <w:rPr>
          <w:rFonts w:ascii="Times New Roman" w:hAnsi="Times New Roman"/>
          <w:iCs/>
          <w:color w:val="252F11"/>
        </w:rPr>
        <w:t xml:space="preserve"> </w:t>
      </w:r>
      <w:proofErr w:type="spellStart"/>
      <w:r w:rsidR="005F6FF3">
        <w:rPr>
          <w:rFonts w:ascii="Times New Roman" w:hAnsi="Times New Roman"/>
          <w:iCs/>
          <w:color w:val="252F11"/>
          <w:lang w:val="en-US"/>
        </w:rPr>
        <w:t>edu</w:t>
      </w:r>
      <w:proofErr w:type="spellEnd"/>
      <w:r w:rsidR="005F6FF3" w:rsidRPr="005F6FF3">
        <w:rPr>
          <w:rFonts w:ascii="Times New Roman" w:hAnsi="Times New Roman"/>
          <w:iCs/>
          <w:color w:val="252F11"/>
        </w:rPr>
        <w:t>.</w:t>
      </w:r>
      <w:proofErr w:type="spellStart"/>
      <w:r w:rsidR="005F6FF3">
        <w:rPr>
          <w:rFonts w:ascii="Times New Roman" w:hAnsi="Times New Roman"/>
          <w:iCs/>
          <w:color w:val="252F11"/>
          <w:lang w:val="en-US"/>
        </w:rPr>
        <w:t>tatar</w:t>
      </w:r>
      <w:proofErr w:type="spellEnd"/>
      <w:r w:rsidR="005F6FF3" w:rsidRPr="005F6FF3">
        <w:rPr>
          <w:rFonts w:ascii="Times New Roman" w:hAnsi="Times New Roman"/>
          <w:iCs/>
          <w:color w:val="252F11"/>
        </w:rPr>
        <w:t>.</w:t>
      </w:r>
      <w:proofErr w:type="spellStart"/>
      <w:r w:rsidR="005F6FF3">
        <w:rPr>
          <w:rFonts w:ascii="Times New Roman" w:hAnsi="Times New Roman"/>
          <w:iCs/>
          <w:color w:val="252F11"/>
          <w:lang w:val="en-US"/>
        </w:rPr>
        <w:t>ru</w:t>
      </w:r>
      <w:proofErr w:type="spellEnd"/>
      <w:r w:rsidRPr="005F6FF3">
        <w:rPr>
          <w:rFonts w:ascii="Times New Roman" w:hAnsi="Times New Roman"/>
          <w:iCs/>
          <w:color w:val="252F11"/>
        </w:rPr>
        <w:t xml:space="preserve"> с обязательным предоставлением</w:t>
      </w:r>
      <w:r w:rsidRPr="005F6FF3">
        <w:rPr>
          <w:rFonts w:ascii="Times New Roman" w:hAnsi="Times New Roman"/>
          <w:iCs/>
          <w:color w:val="252F11"/>
          <w:lang w:val="en-US"/>
        </w:rPr>
        <w:t>  </w:t>
      </w:r>
      <w:r w:rsidRPr="005F6FF3">
        <w:rPr>
          <w:rFonts w:ascii="Times New Roman" w:hAnsi="Times New Roman"/>
          <w:iCs/>
          <w:color w:val="252F11"/>
        </w:rPr>
        <w:t xml:space="preserve"> информации</w:t>
      </w:r>
      <w:r w:rsidRPr="005F6FF3">
        <w:rPr>
          <w:rFonts w:ascii="Times New Roman" w:hAnsi="Times New Roman"/>
          <w:iCs/>
          <w:color w:val="252F11"/>
          <w:lang w:val="en-US"/>
        </w:rPr>
        <w:t>   </w:t>
      </w:r>
      <w:r w:rsidRPr="005F6FF3">
        <w:rPr>
          <w:rFonts w:ascii="Times New Roman" w:hAnsi="Times New Roman"/>
          <w:iCs/>
          <w:color w:val="252F11"/>
        </w:rPr>
        <w:t xml:space="preserve"> об</w:t>
      </w:r>
      <w:r w:rsidRPr="005F6FF3">
        <w:rPr>
          <w:rFonts w:ascii="Times New Roman" w:hAnsi="Times New Roman"/>
          <w:iCs/>
          <w:color w:val="252F11"/>
          <w:lang w:val="en-US"/>
        </w:rPr>
        <w:t>  </w:t>
      </w:r>
      <w:r w:rsidRPr="005F6FF3">
        <w:rPr>
          <w:rFonts w:ascii="Times New Roman" w:hAnsi="Times New Roman"/>
          <w:iCs/>
          <w:color w:val="252F11"/>
        </w:rPr>
        <w:t xml:space="preserve"> адресе</w:t>
      </w:r>
      <w:r w:rsidRPr="005F6FF3">
        <w:rPr>
          <w:rFonts w:ascii="Times New Roman" w:hAnsi="Times New Roman"/>
          <w:iCs/>
          <w:color w:val="252F11"/>
          <w:lang w:val="en-US"/>
        </w:rPr>
        <w:t>  </w:t>
      </w:r>
      <w:r w:rsidRPr="005F6FF3">
        <w:rPr>
          <w:rFonts w:ascii="Times New Roman" w:hAnsi="Times New Roman"/>
          <w:iCs/>
          <w:color w:val="252F11"/>
        </w:rPr>
        <w:t xml:space="preserve"> Управлению образования.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3.7. При изменении Устава ДОУ, локальных нормативных актов и распорядительных документов, образовательных программ,  обновление соответствующих разделов сайта ДОУ производится не позднее 7 дней после утверждения указанных документов.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  <w:color w:val="252F11"/>
        </w:rPr>
      </w:pP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4. Ответственность за обеспечение функционирования сайта ДОУ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4.1. Ответственность за обеспечение функционирования сайта ДОУ возлагается на работника ДОУ приказом заведующего.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4.2.</w:t>
      </w:r>
      <w:r w:rsidRPr="005F6FF3">
        <w:rPr>
          <w:rFonts w:ascii="Times New Roman" w:hAnsi="Times New Roman"/>
          <w:iCs/>
          <w:color w:val="252F11"/>
          <w:lang w:val="en-US"/>
        </w:rPr>
        <w:t>  </w:t>
      </w:r>
      <w:r w:rsidRPr="005F6FF3">
        <w:rPr>
          <w:rFonts w:ascii="Times New Roman" w:hAnsi="Times New Roman"/>
          <w:iCs/>
          <w:color w:val="252F11"/>
        </w:rPr>
        <w:t xml:space="preserve"> Обязанности работника, ответственного за функционирование сайта ДОУ, включают организацию всех видов работ, обеспечивающих работоспособность сайта ДОУ.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 xml:space="preserve">4.3. 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Лицам, назначенным заведующим ДОУ в соответствии пунктом 3.5 настоящего Положения возлагаются следующие обязанности: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обеспечение взаимодействия сайта ДОУ с внешними информационно-телекоммуникационными сетями, с сетью Интернет;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проведение мероприятий по защите информации сайта ДОУ от несанкционированного доступа;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 xml:space="preserve">- поддержание функционирования сайта </w:t>
      </w:r>
      <w:proofErr w:type="gramStart"/>
      <w:r w:rsidRPr="005F6FF3">
        <w:rPr>
          <w:rFonts w:ascii="Times New Roman" w:hAnsi="Times New Roman"/>
          <w:iCs/>
          <w:color w:val="252F11"/>
        </w:rPr>
        <w:t>ДО</w:t>
      </w:r>
      <w:proofErr w:type="gramEnd"/>
      <w:r w:rsidRPr="005F6FF3">
        <w:rPr>
          <w:rFonts w:ascii="Times New Roman" w:hAnsi="Times New Roman"/>
          <w:iCs/>
          <w:color w:val="252F11"/>
        </w:rPr>
        <w:t>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ведение архива информационных материалов, необходимого для восстановления и инсталляции сайта ДОУ;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регулярное резервное копирование данных ДОУ;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 разграничение прав доступа к ресурсам сайта ДОУ и прав на изменение информации;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 </w:t>
      </w:r>
      <w:r w:rsidRPr="005F6FF3">
        <w:rPr>
          <w:rFonts w:ascii="Times New Roman" w:hAnsi="Times New Roman"/>
          <w:iCs/>
          <w:color w:val="252F11"/>
        </w:rPr>
        <w:t xml:space="preserve"> сбор, обработка и размещение на сайте ДОУ информации в соответствии с</w:t>
      </w:r>
      <w:r w:rsidRPr="005F6FF3">
        <w:rPr>
          <w:rFonts w:ascii="MS Mincho" w:eastAsia="MS Mincho" w:hAnsi="MS Mincho" w:cs="MS Mincho" w:hint="eastAsia"/>
          <w:iCs/>
          <w:color w:val="252F11"/>
        </w:rPr>
        <w:t> </w:t>
      </w:r>
      <w:r w:rsidRPr="005F6FF3">
        <w:rPr>
          <w:rFonts w:ascii="Times New Roman" w:hAnsi="Times New Roman"/>
          <w:iCs/>
          <w:color w:val="252F11"/>
        </w:rPr>
        <w:t>требованиями настоящего Положения.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4.4.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лиц, согласно пункту3.5 настоящего Положения.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4.5. Порядок привлечения к ответственности сотрудников,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4.6. Сотрудник, ответственный за функционирование сайта ДОУ несет ответственность: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за отсутствие на сайте ДОУ информации, предусмотренной п.2.8 настоящего Положения;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lastRenderedPageBreak/>
        <w:t>- за нарушение сроков обновления информации в соответствии с пунктом 3.8 настоящего Положения;</w:t>
      </w:r>
    </w:p>
    <w:p w:rsidR="0094215A" w:rsidRPr="005F6FF3" w:rsidRDefault="0094215A" w:rsidP="0094215A">
      <w:pPr>
        <w:widowControl w:val="0"/>
        <w:autoSpaceDE w:val="0"/>
        <w:autoSpaceDN w:val="0"/>
        <w:adjustRightInd w:val="0"/>
        <w:spacing w:after="40"/>
        <w:jc w:val="both"/>
        <w:rPr>
          <w:rFonts w:ascii="Times New Roman" w:hAnsi="Times New Roman"/>
          <w:iCs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за размещение на сайте ДОУ информации, противоречащей пунктам 2.4 и 2.5 настоящего Положения;</w:t>
      </w:r>
    </w:p>
    <w:p w:rsidR="0094215A" w:rsidRPr="005F6FF3" w:rsidRDefault="0094215A" w:rsidP="0094215A">
      <w:pPr>
        <w:jc w:val="both"/>
        <w:rPr>
          <w:rFonts w:ascii="Times New Roman" w:hAnsi="Times New Roman"/>
        </w:rPr>
      </w:pPr>
      <w:r w:rsidRPr="005F6FF3">
        <w:rPr>
          <w:rFonts w:ascii="Times New Roman" w:hAnsi="Times New Roman"/>
          <w:iCs/>
          <w:color w:val="252F11"/>
        </w:rPr>
        <w:t>-</w:t>
      </w:r>
      <w:r w:rsidRPr="005F6FF3">
        <w:rPr>
          <w:rFonts w:ascii="Times New Roman" w:hAnsi="Times New Roman"/>
          <w:iCs/>
          <w:color w:val="252F11"/>
          <w:lang w:val="en-US"/>
        </w:rPr>
        <w:t> </w:t>
      </w:r>
      <w:r w:rsidRPr="005F6FF3">
        <w:rPr>
          <w:rFonts w:ascii="Times New Roman" w:hAnsi="Times New Roman"/>
          <w:iCs/>
          <w:color w:val="252F11"/>
        </w:rPr>
        <w:t xml:space="preserve"> за размещение на сайте ДОУ информации, не соответствующей действительности.</w:t>
      </w: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94215A" w:rsidRPr="005F6FF3" w:rsidRDefault="0094215A" w:rsidP="0094215A">
      <w:pPr>
        <w:jc w:val="both"/>
        <w:rPr>
          <w:rFonts w:ascii="Times New Roman" w:hAnsi="Times New Roman"/>
          <w:color w:val="FF0000"/>
        </w:rPr>
      </w:pPr>
    </w:p>
    <w:p w:rsidR="000C0843" w:rsidRPr="005F6FF3" w:rsidRDefault="000C0843">
      <w:pPr>
        <w:rPr>
          <w:rFonts w:ascii="Times New Roman" w:hAnsi="Times New Roman"/>
        </w:rPr>
      </w:pPr>
    </w:p>
    <w:sectPr w:rsidR="000C0843" w:rsidRPr="005F6FF3" w:rsidSect="003D2D88">
      <w:pgSz w:w="11794" w:h="16727" w:code="9"/>
      <w:pgMar w:top="567" w:right="595" w:bottom="426" w:left="993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3D9" w:rsidRDefault="001863D9" w:rsidP="005F6FF3">
      <w:r>
        <w:separator/>
      </w:r>
    </w:p>
  </w:endnote>
  <w:endnote w:type="continuationSeparator" w:id="0">
    <w:p w:rsidR="001863D9" w:rsidRDefault="001863D9" w:rsidP="005F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3D9" w:rsidRDefault="001863D9" w:rsidP="005F6FF3">
      <w:r>
        <w:separator/>
      </w:r>
    </w:p>
  </w:footnote>
  <w:footnote w:type="continuationSeparator" w:id="0">
    <w:p w:rsidR="001863D9" w:rsidRDefault="001863D9" w:rsidP="005F6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DF3"/>
    <w:rsid w:val="000A642C"/>
    <w:rsid w:val="000C0843"/>
    <w:rsid w:val="001863D9"/>
    <w:rsid w:val="00193662"/>
    <w:rsid w:val="0026738C"/>
    <w:rsid w:val="002F328C"/>
    <w:rsid w:val="00344DF3"/>
    <w:rsid w:val="004454CF"/>
    <w:rsid w:val="00504620"/>
    <w:rsid w:val="005F6FF3"/>
    <w:rsid w:val="0094215A"/>
    <w:rsid w:val="00E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5A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6FF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qFormat/>
    <w:rsid w:val="005F6FF3"/>
    <w:rPr>
      <w:b/>
      <w:bCs/>
    </w:rPr>
  </w:style>
  <w:style w:type="paragraph" w:styleId="a5">
    <w:name w:val="header"/>
    <w:basedOn w:val="a"/>
    <w:link w:val="a6"/>
    <w:uiPriority w:val="99"/>
    <w:unhideWhenUsed/>
    <w:rsid w:val="005F6F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6FF3"/>
    <w:rPr>
      <w:rFonts w:eastAsiaTheme="minorEastAsia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F6F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6FF3"/>
    <w:rPr>
      <w:rFonts w:eastAsiaTheme="minorEastAsia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A64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642C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5A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6FF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qFormat/>
    <w:rsid w:val="005F6FF3"/>
    <w:rPr>
      <w:b/>
      <w:bCs/>
    </w:rPr>
  </w:style>
  <w:style w:type="paragraph" w:styleId="a5">
    <w:name w:val="header"/>
    <w:basedOn w:val="a"/>
    <w:link w:val="a6"/>
    <w:uiPriority w:val="99"/>
    <w:unhideWhenUsed/>
    <w:rsid w:val="005F6F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6FF3"/>
    <w:rPr>
      <w:rFonts w:eastAsiaTheme="minorEastAsia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F6F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6FF3"/>
    <w:rPr>
      <w:rFonts w:eastAsiaTheme="minorEastAsia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A64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642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Админ</cp:lastModifiedBy>
  <cp:revision>9</cp:revision>
  <cp:lastPrinted>2015-11-07T10:03:00Z</cp:lastPrinted>
  <dcterms:created xsi:type="dcterms:W3CDTF">2015-10-20T13:10:00Z</dcterms:created>
  <dcterms:modified xsi:type="dcterms:W3CDTF">2015-11-07T12:05:00Z</dcterms:modified>
</cp:coreProperties>
</file>